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47" w:rsidRPr="001163CC" w:rsidRDefault="00023347" w:rsidP="001163CC">
      <w:pPr>
        <w:spacing w:line="360" w:lineRule="auto"/>
        <w:rPr>
          <w:color w:val="000000" w:themeColor="text1"/>
          <w:sz w:val="24"/>
          <w:szCs w:val="24"/>
        </w:rPr>
      </w:pPr>
      <w:r w:rsidRPr="001163CC">
        <w:rPr>
          <w:color w:val="000000" w:themeColor="text1"/>
          <w:sz w:val="24"/>
          <w:szCs w:val="24"/>
        </w:rPr>
        <w:t>Cecilia Bergaglio</w:t>
      </w:r>
    </w:p>
    <w:p w:rsidR="00023347" w:rsidRPr="001163CC" w:rsidRDefault="00023347" w:rsidP="001163CC">
      <w:pPr>
        <w:spacing w:line="360" w:lineRule="auto"/>
        <w:rPr>
          <w:color w:val="000000" w:themeColor="text1"/>
          <w:sz w:val="24"/>
          <w:szCs w:val="24"/>
        </w:rPr>
      </w:pPr>
      <w:r w:rsidRPr="001163CC">
        <w:rPr>
          <w:color w:val="000000" w:themeColor="text1"/>
          <w:sz w:val="24"/>
          <w:szCs w:val="24"/>
        </w:rPr>
        <w:t>Dipartimento di Scienze Politiche</w:t>
      </w:r>
    </w:p>
    <w:p w:rsidR="00023347" w:rsidRPr="001163CC" w:rsidRDefault="00023347" w:rsidP="001163CC">
      <w:pPr>
        <w:spacing w:line="360" w:lineRule="auto"/>
        <w:rPr>
          <w:color w:val="000000" w:themeColor="text1"/>
          <w:sz w:val="24"/>
          <w:szCs w:val="24"/>
        </w:rPr>
      </w:pPr>
      <w:r w:rsidRPr="001163CC">
        <w:rPr>
          <w:color w:val="000000" w:themeColor="text1"/>
          <w:sz w:val="24"/>
          <w:szCs w:val="24"/>
        </w:rPr>
        <w:t>Università degli Studi di Genova</w:t>
      </w:r>
    </w:p>
    <w:p w:rsidR="00023347" w:rsidRPr="001163CC" w:rsidRDefault="00023347" w:rsidP="001163CC">
      <w:pPr>
        <w:spacing w:line="360" w:lineRule="auto"/>
        <w:rPr>
          <w:color w:val="000000" w:themeColor="text1"/>
          <w:sz w:val="24"/>
          <w:szCs w:val="24"/>
        </w:rPr>
      </w:pPr>
      <w:r w:rsidRPr="001163CC">
        <w:rPr>
          <w:color w:val="000000" w:themeColor="text1"/>
          <w:sz w:val="24"/>
          <w:szCs w:val="24"/>
        </w:rPr>
        <w:t>Dottorato XXXII ciclo</w:t>
      </w:r>
    </w:p>
    <w:p w:rsidR="00023347" w:rsidRPr="001163CC" w:rsidRDefault="00023347" w:rsidP="001163CC">
      <w:pPr>
        <w:spacing w:line="360" w:lineRule="auto"/>
        <w:rPr>
          <w:color w:val="000000" w:themeColor="text1"/>
          <w:sz w:val="24"/>
          <w:szCs w:val="24"/>
        </w:rPr>
      </w:pPr>
    </w:p>
    <w:p w:rsidR="00023347" w:rsidRPr="001163CC" w:rsidRDefault="00023347" w:rsidP="001163C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1163CC">
        <w:rPr>
          <w:b/>
          <w:color w:val="000000" w:themeColor="text1"/>
          <w:sz w:val="24"/>
          <w:szCs w:val="24"/>
        </w:rPr>
        <w:t>Relazione sull’attività svolta nel corso dell’Anno Accademico 2017/2018</w:t>
      </w:r>
    </w:p>
    <w:p w:rsidR="00530A0A" w:rsidRDefault="00023347" w:rsidP="001163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163CC">
        <w:rPr>
          <w:color w:val="000000" w:themeColor="text1"/>
          <w:sz w:val="24"/>
          <w:szCs w:val="24"/>
        </w:rPr>
        <w:t xml:space="preserve">Il mio secondo anno di Dottorato, presso il Dipartimento di Scienze Politiche, è stato interamente dedicato all’attività di ricerca relativa al progetto </w:t>
      </w:r>
      <w:r w:rsidRPr="001163CC">
        <w:rPr>
          <w:i/>
          <w:color w:val="000000" w:themeColor="text1"/>
          <w:sz w:val="24"/>
          <w:szCs w:val="24"/>
        </w:rPr>
        <w:t>Il manifesto: storia dell’idea di un altro Marx</w:t>
      </w:r>
      <w:r w:rsidRPr="001163CC">
        <w:rPr>
          <w:color w:val="000000" w:themeColor="text1"/>
          <w:sz w:val="24"/>
          <w:szCs w:val="24"/>
        </w:rPr>
        <w:t xml:space="preserve">. In particolare, mi sono dedicata allo spoglio di riviste e periodici presso le biblioteche del nostro Ateneo e allo scavo archivistico presso la Fondazione Gramsci di Roma e </w:t>
      </w:r>
      <w:r w:rsidR="00530A0A">
        <w:rPr>
          <w:color w:val="000000" w:themeColor="text1"/>
          <w:sz w:val="24"/>
          <w:szCs w:val="24"/>
        </w:rPr>
        <w:t xml:space="preserve">tra </w:t>
      </w:r>
      <w:r w:rsidRPr="001163CC">
        <w:rPr>
          <w:color w:val="000000" w:themeColor="text1"/>
          <w:sz w:val="24"/>
          <w:szCs w:val="24"/>
        </w:rPr>
        <w:t xml:space="preserve">le carte private </w:t>
      </w:r>
      <w:r w:rsidR="00144EE6">
        <w:rPr>
          <w:color w:val="000000" w:themeColor="text1"/>
          <w:sz w:val="24"/>
          <w:szCs w:val="24"/>
        </w:rPr>
        <w:t>di Aldo</w:t>
      </w:r>
      <w:r w:rsidRPr="001163CC">
        <w:rPr>
          <w:color w:val="000000" w:themeColor="text1"/>
          <w:sz w:val="24"/>
          <w:szCs w:val="24"/>
        </w:rPr>
        <w:t xml:space="preserve"> Natoli, </w:t>
      </w:r>
      <w:r w:rsidR="00144EE6">
        <w:rPr>
          <w:color w:val="000000" w:themeColor="text1"/>
          <w:sz w:val="24"/>
          <w:szCs w:val="24"/>
        </w:rPr>
        <w:t>grazie alla disponibilità e al costante supporto del figlio</w:t>
      </w:r>
      <w:r w:rsidR="00530A0A">
        <w:rPr>
          <w:color w:val="000000" w:themeColor="text1"/>
          <w:sz w:val="24"/>
          <w:szCs w:val="24"/>
        </w:rPr>
        <w:t xml:space="preserve"> </w:t>
      </w:r>
      <w:r w:rsidR="00270EA0">
        <w:rPr>
          <w:color w:val="000000" w:themeColor="text1"/>
          <w:sz w:val="24"/>
          <w:szCs w:val="24"/>
        </w:rPr>
        <w:t>Claudio</w:t>
      </w:r>
      <w:r w:rsidRPr="001163CC">
        <w:rPr>
          <w:color w:val="000000" w:themeColor="text1"/>
          <w:sz w:val="24"/>
          <w:szCs w:val="24"/>
        </w:rPr>
        <w:t xml:space="preserve">. Il percorso di ricerca si è notevolmente arricchito grazie alle numerose occasioni di scambio e di confronto in ambito accademico, che mi hanno consentito di affinare progressivamente i quesiti iniziali e di acquisire una maggiore consapevolezza critica dei principali nodi problematici. </w:t>
      </w:r>
      <w:r w:rsidR="00270EA0">
        <w:rPr>
          <w:color w:val="000000" w:themeColor="text1"/>
          <w:sz w:val="24"/>
          <w:szCs w:val="24"/>
        </w:rPr>
        <w:t xml:space="preserve">Inoltre, </w:t>
      </w:r>
      <w:r w:rsidR="00530A0A">
        <w:rPr>
          <w:color w:val="000000" w:themeColor="text1"/>
          <w:sz w:val="24"/>
          <w:szCs w:val="24"/>
        </w:rPr>
        <w:t xml:space="preserve">mi è stato di particolare utilità </w:t>
      </w:r>
      <w:r w:rsidR="00270EA0">
        <w:rPr>
          <w:color w:val="000000" w:themeColor="text1"/>
          <w:sz w:val="24"/>
          <w:szCs w:val="24"/>
        </w:rPr>
        <w:t xml:space="preserve">il confronto diretto con Rossana Rossanda, </w:t>
      </w:r>
      <w:r w:rsidR="001D72C1">
        <w:rPr>
          <w:color w:val="000000" w:themeColor="text1"/>
          <w:sz w:val="24"/>
          <w:szCs w:val="24"/>
        </w:rPr>
        <w:t>fondatrice</w:t>
      </w:r>
      <w:bookmarkStart w:id="0" w:name="_GoBack"/>
      <w:bookmarkEnd w:id="0"/>
      <w:r w:rsidR="00270EA0">
        <w:rPr>
          <w:color w:val="000000" w:themeColor="text1"/>
          <w:sz w:val="24"/>
          <w:szCs w:val="24"/>
        </w:rPr>
        <w:t xml:space="preserve"> della rivista</w:t>
      </w:r>
      <w:r w:rsidR="00530A0A">
        <w:rPr>
          <w:color w:val="000000" w:themeColor="text1"/>
          <w:sz w:val="24"/>
          <w:szCs w:val="24"/>
        </w:rPr>
        <w:t>.</w:t>
      </w:r>
    </w:p>
    <w:p w:rsidR="00023347" w:rsidRPr="001163CC" w:rsidRDefault="00270EA0" w:rsidP="001163C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637C7" w:rsidRPr="001163CC">
        <w:rPr>
          <w:color w:val="000000" w:themeColor="text1"/>
          <w:sz w:val="24"/>
          <w:szCs w:val="24"/>
        </w:rPr>
        <w:t xml:space="preserve">Riporto di seguito i principali convegni cui ho preso parte nel corso dell’anno appena trascorso: </w:t>
      </w:r>
    </w:p>
    <w:p w:rsidR="008637C7" w:rsidRPr="001163CC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1163CC">
        <w:rPr>
          <w:noProof/>
          <w:color w:val="000000" w:themeColor="text1"/>
          <w:sz w:val="24"/>
          <w:szCs w:val="24"/>
        </w:rPr>
        <w:t xml:space="preserve">Partecipazione in qualità di membro del Comitato Scientifico </w:t>
      </w:r>
      <w:r w:rsidR="001163CC">
        <w:rPr>
          <w:noProof/>
          <w:color w:val="000000" w:themeColor="text1"/>
          <w:sz w:val="24"/>
          <w:szCs w:val="24"/>
        </w:rPr>
        <w:t>a</w:t>
      </w:r>
      <w:r w:rsidRPr="001163CC">
        <w:rPr>
          <w:noProof/>
          <w:color w:val="000000" w:themeColor="text1"/>
          <w:sz w:val="24"/>
          <w:szCs w:val="24"/>
        </w:rPr>
        <w:t xml:space="preserve">l Convegno </w:t>
      </w:r>
      <w:r w:rsidRPr="001163CC">
        <w:rPr>
          <w:i/>
          <w:noProof/>
          <w:color w:val="000000" w:themeColor="text1"/>
          <w:sz w:val="24"/>
          <w:szCs w:val="24"/>
        </w:rPr>
        <w:t>Millenovecentosessanotto. Un anno Formidabile?</w:t>
      </w:r>
      <w:r w:rsidRPr="001163CC">
        <w:rPr>
          <w:noProof/>
          <w:color w:val="000000" w:themeColor="text1"/>
          <w:sz w:val="24"/>
          <w:szCs w:val="24"/>
        </w:rPr>
        <w:t xml:space="preserve">, Dipartimento di Scienze Politiche, Università di Genova, 25 settembre 2018, con la relazione dal titolo </w:t>
      </w:r>
      <w:r w:rsidRPr="001163CC">
        <w:rPr>
          <w:i/>
          <w:noProof/>
          <w:color w:val="000000" w:themeColor="text1"/>
          <w:sz w:val="24"/>
          <w:szCs w:val="24"/>
        </w:rPr>
        <w:t>Le nuove sinistre: l’esperienza italiana de Il Manifesto</w:t>
      </w:r>
      <w:r w:rsidRPr="001163CC">
        <w:rPr>
          <w:noProof/>
          <w:color w:val="000000" w:themeColor="text1"/>
          <w:sz w:val="24"/>
          <w:szCs w:val="24"/>
        </w:rPr>
        <w:t xml:space="preserve">. </w:t>
      </w:r>
    </w:p>
    <w:p w:rsidR="008637C7" w:rsidRPr="001163CC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1163CC">
        <w:rPr>
          <w:noProof/>
          <w:color w:val="000000" w:themeColor="text1"/>
          <w:sz w:val="24"/>
          <w:szCs w:val="24"/>
        </w:rPr>
        <w:t xml:space="preserve">Partecipazione in qualità di membro di commissione del Premio Anci-Storia al Convegno annuale Sissco </w:t>
      </w:r>
      <w:r w:rsidRPr="001163CC">
        <w:rPr>
          <w:i/>
          <w:noProof/>
          <w:color w:val="000000" w:themeColor="text1"/>
          <w:sz w:val="24"/>
          <w:szCs w:val="24"/>
        </w:rPr>
        <w:t>Cittadinanza e narrazioni nazionali</w:t>
      </w:r>
      <w:r w:rsidRPr="001163CC">
        <w:rPr>
          <w:noProof/>
          <w:color w:val="000000" w:themeColor="text1"/>
          <w:sz w:val="24"/>
          <w:szCs w:val="24"/>
        </w:rPr>
        <w:t>, Università degli Studi dell’Insubria, Varese, dal 12 al 14 settembre 2018.</w:t>
      </w:r>
    </w:p>
    <w:p w:rsidR="008637C7" w:rsidRPr="001163CC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noProof/>
          <w:color w:val="000000" w:themeColor="text1"/>
          <w:sz w:val="24"/>
          <w:szCs w:val="24"/>
        </w:rPr>
      </w:pPr>
      <w:r w:rsidRPr="001163CC">
        <w:rPr>
          <w:noProof/>
          <w:color w:val="000000" w:themeColor="text1"/>
          <w:sz w:val="24"/>
          <w:szCs w:val="24"/>
        </w:rPr>
        <w:t xml:space="preserve">Partecipazione in qualità di relatrice al Convegno Sisp (Società Italiana di Scienza Politica) 2018, Dipartimento di Scienze Politiche dell’Università degli Studi di Torino, dal 6 all’8 settembre 2018, con le comunicazioni dal </w:t>
      </w:r>
      <w:r w:rsidRPr="001163CC">
        <w:rPr>
          <w:i/>
          <w:noProof/>
          <w:color w:val="000000" w:themeColor="text1"/>
          <w:sz w:val="24"/>
          <w:szCs w:val="24"/>
        </w:rPr>
        <w:t>titolo Dal Pci al Pd: il lungo autunno della sinistra in Italia</w:t>
      </w:r>
      <w:r w:rsidRPr="001163CC">
        <w:rPr>
          <w:noProof/>
          <w:color w:val="000000" w:themeColor="text1"/>
          <w:sz w:val="24"/>
          <w:szCs w:val="24"/>
        </w:rPr>
        <w:t xml:space="preserve"> e </w:t>
      </w:r>
      <w:r w:rsidRPr="001163CC">
        <w:rPr>
          <w:i/>
          <w:noProof/>
          <w:color w:val="000000" w:themeColor="text1"/>
          <w:sz w:val="24"/>
          <w:szCs w:val="24"/>
        </w:rPr>
        <w:t>Il Manifesto e Gramsci.</w:t>
      </w:r>
    </w:p>
    <w:p w:rsidR="008637C7" w:rsidRPr="001163CC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noProof/>
          <w:color w:val="000000" w:themeColor="text1"/>
          <w:sz w:val="24"/>
          <w:szCs w:val="24"/>
        </w:rPr>
      </w:pPr>
      <w:r w:rsidRPr="001163CC">
        <w:rPr>
          <w:noProof/>
          <w:color w:val="000000" w:themeColor="text1"/>
          <w:sz w:val="24"/>
          <w:szCs w:val="24"/>
        </w:rPr>
        <w:lastRenderedPageBreak/>
        <w:t xml:space="preserve">Partecipazione in qualità di relatrice al Seminario Sislav </w:t>
      </w:r>
      <w:r w:rsidRPr="001163CC">
        <w:rPr>
          <w:i/>
          <w:noProof/>
          <w:color w:val="000000" w:themeColor="text1"/>
          <w:sz w:val="24"/>
          <w:szCs w:val="24"/>
        </w:rPr>
        <w:t>Fonti per la storia del lavoro: un cantiere aperto</w:t>
      </w:r>
      <w:r w:rsidRPr="001163CC">
        <w:rPr>
          <w:noProof/>
          <w:color w:val="000000" w:themeColor="text1"/>
          <w:sz w:val="24"/>
          <w:szCs w:val="24"/>
        </w:rPr>
        <w:t xml:space="preserve">, Archivio di Stato di Bologna, 30 maggio 2018, con la comunicazione dal titolo </w:t>
      </w:r>
      <w:r w:rsidRPr="001163CC">
        <w:rPr>
          <w:i/>
          <w:noProof/>
          <w:color w:val="000000" w:themeColor="text1"/>
          <w:sz w:val="24"/>
          <w:szCs w:val="24"/>
        </w:rPr>
        <w:t>Le fonti dei partiti comunisti italiano e francese nel Novecento.</w:t>
      </w:r>
    </w:p>
    <w:p w:rsidR="008637C7" w:rsidRPr="001163CC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1163CC">
        <w:rPr>
          <w:noProof/>
          <w:color w:val="000000" w:themeColor="text1"/>
          <w:sz w:val="24"/>
          <w:szCs w:val="24"/>
        </w:rPr>
        <w:t xml:space="preserve">Partecipazione in qualità di relatrice al Seminario nazionale dottorandi Sissco, Storie in corso XIII, Milano, 24-26 maggio 2018, con la presentazione del proprio progetto di ricerca </w:t>
      </w:r>
      <w:r w:rsidRPr="001163CC">
        <w:rPr>
          <w:i/>
          <w:noProof/>
          <w:color w:val="000000" w:themeColor="text1"/>
          <w:sz w:val="24"/>
          <w:szCs w:val="24"/>
        </w:rPr>
        <w:t>Il Manifesto: storia dell’idea di un altro Marx</w:t>
      </w:r>
      <w:r w:rsidRPr="001163CC">
        <w:rPr>
          <w:noProof/>
          <w:color w:val="000000" w:themeColor="text1"/>
          <w:sz w:val="24"/>
          <w:szCs w:val="24"/>
        </w:rPr>
        <w:t>.</w:t>
      </w:r>
    </w:p>
    <w:p w:rsidR="008637C7" w:rsidRPr="001163CC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1163CC">
        <w:rPr>
          <w:noProof/>
          <w:color w:val="000000" w:themeColor="text1"/>
          <w:sz w:val="24"/>
          <w:szCs w:val="24"/>
        </w:rPr>
        <w:t xml:space="preserve">Partecipazione in qualità di relatrice al Convegno di Studi </w:t>
      </w:r>
      <w:r w:rsidRPr="001163CC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 xml:space="preserve">Inchieste sulla casa in Italia. La condizione abitativa nelle grandi città italiane nel secondo dopoguerra, </w:t>
      </w:r>
      <w:r w:rsidRPr="001163CC">
        <w:rPr>
          <w:rFonts w:eastAsiaTheme="minorEastAsia"/>
          <w:noProof/>
          <w:color w:val="000000" w:themeColor="text1"/>
          <w:sz w:val="24"/>
          <w:szCs w:val="24"/>
          <w:lang w:eastAsia="ja-JP"/>
        </w:rPr>
        <w:t xml:space="preserve">Dipartimento di Studi Storici dell’Università degli Studi di Torino, 22-23 maggio 2018, con la comunicazione dal titolo </w:t>
      </w:r>
      <w:r w:rsidRPr="001163CC">
        <w:rPr>
          <w:rFonts w:eastAsiaTheme="minorEastAsia"/>
          <w:i/>
          <w:noProof/>
          <w:color w:val="000000" w:themeColor="text1"/>
          <w:sz w:val="24"/>
          <w:szCs w:val="24"/>
          <w:lang w:eastAsia="ja-JP"/>
        </w:rPr>
        <w:t>Il Partito Comunista Italiano e l’emergenza abitativa nel Triangolo Industriale (1945-1946)</w:t>
      </w:r>
      <w:r w:rsidRPr="001163CC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.</w:t>
      </w:r>
    </w:p>
    <w:p w:rsidR="008637C7" w:rsidRPr="001163CC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1163CC">
        <w:rPr>
          <w:noProof/>
          <w:color w:val="000000" w:themeColor="text1"/>
          <w:sz w:val="24"/>
          <w:szCs w:val="24"/>
        </w:rPr>
        <w:t xml:space="preserve">Partecipazione in qualità di relatrice al Convegno di studi </w:t>
      </w:r>
      <w:r w:rsidRPr="001163CC">
        <w:rPr>
          <w:i/>
          <w:noProof/>
          <w:color w:val="000000" w:themeColor="text1"/>
          <w:sz w:val="24"/>
          <w:szCs w:val="24"/>
        </w:rPr>
        <w:t>Progetti per l'umanità: rivoluzioni, utopie e ingegneria sociale</w:t>
      </w:r>
      <w:r w:rsidRPr="001163CC">
        <w:rPr>
          <w:noProof/>
          <w:color w:val="000000" w:themeColor="text1"/>
          <w:sz w:val="24"/>
          <w:szCs w:val="24"/>
        </w:rPr>
        <w:t>. Università Ca' Foscari (Venezia), 16 e 17 maggio 2018, con la comunicazione dal titolo “</w:t>
      </w:r>
      <w:r w:rsidRPr="001163CC">
        <w:rPr>
          <w:i/>
          <w:noProof/>
          <w:color w:val="000000" w:themeColor="text1"/>
          <w:sz w:val="24"/>
          <w:szCs w:val="24"/>
        </w:rPr>
        <w:t>Il Manifesto: storia dell’idea di un uomo nuovo</w:t>
      </w:r>
      <w:r w:rsidRPr="001163CC">
        <w:rPr>
          <w:noProof/>
          <w:color w:val="000000" w:themeColor="text1"/>
          <w:sz w:val="24"/>
          <w:szCs w:val="24"/>
        </w:rPr>
        <w:t>”.</w:t>
      </w:r>
    </w:p>
    <w:p w:rsidR="008637C7" w:rsidRPr="001163CC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  <w:sz w:val="24"/>
          <w:szCs w:val="24"/>
          <w:lang w:val="fr-FR"/>
        </w:rPr>
      </w:pPr>
      <w:r w:rsidRPr="001163CC">
        <w:rPr>
          <w:noProof/>
          <w:color w:val="000000" w:themeColor="text1"/>
          <w:sz w:val="24"/>
          <w:szCs w:val="24"/>
          <w:lang w:val="fr-FR"/>
        </w:rPr>
        <w:t xml:space="preserve">Partecipazione in qualità di relatrice al Colloque International </w:t>
      </w:r>
      <w:r w:rsidRPr="001163CC">
        <w:rPr>
          <w:i/>
          <w:noProof/>
          <w:color w:val="000000" w:themeColor="text1"/>
          <w:sz w:val="24"/>
          <w:szCs w:val="24"/>
          <w:lang w:val="fr-FR"/>
        </w:rPr>
        <w:t xml:space="preserve">La résilience des villes-portuaires européennes: crises et réinventions (XVIe-XXIe siècle), </w:t>
      </w:r>
      <w:r w:rsidRPr="001163CC">
        <w:rPr>
          <w:noProof/>
          <w:color w:val="000000" w:themeColor="text1"/>
          <w:sz w:val="24"/>
          <w:szCs w:val="24"/>
          <w:lang w:val="fr-FR"/>
        </w:rPr>
        <w:t xml:space="preserve">Université du Littoral-Côte d’Opale (ULCO), Dunkuerque, 17-18 maggio 2018, con la comunicazione dal titolo </w:t>
      </w:r>
      <w:r w:rsidRPr="001163CC">
        <w:rPr>
          <w:i/>
          <w:noProof/>
          <w:color w:val="000000" w:themeColor="text1"/>
          <w:sz w:val="24"/>
          <w:szCs w:val="24"/>
          <w:lang w:val="fr-FR"/>
        </w:rPr>
        <w:t>“La réinvention de Gênes dans le regard des portuaires (1945-1975)”.</w:t>
      </w:r>
      <w:r w:rsidRPr="001163CC">
        <w:rPr>
          <w:noProof/>
          <w:color w:val="000000" w:themeColor="text1"/>
          <w:sz w:val="24"/>
          <w:szCs w:val="24"/>
          <w:lang w:val="fr-FR"/>
        </w:rPr>
        <w:t xml:space="preserve"> </w:t>
      </w:r>
    </w:p>
    <w:p w:rsidR="008637C7" w:rsidRDefault="008637C7" w:rsidP="001163CC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noProof/>
          <w:color w:val="000000" w:themeColor="text1"/>
          <w:sz w:val="24"/>
          <w:szCs w:val="24"/>
          <w:lang w:val="fr-FR"/>
        </w:rPr>
      </w:pPr>
      <w:r w:rsidRPr="001163CC">
        <w:rPr>
          <w:noProof/>
          <w:color w:val="000000" w:themeColor="text1"/>
          <w:sz w:val="24"/>
          <w:szCs w:val="24"/>
          <w:lang w:val="fr-FR"/>
        </w:rPr>
        <w:t>Partecipazione in qualità di relatrice all’</w:t>
      </w:r>
      <w:r w:rsidRPr="001163CC">
        <w:rPr>
          <w:i/>
          <w:noProof/>
          <w:color w:val="000000" w:themeColor="text1"/>
          <w:sz w:val="24"/>
          <w:szCs w:val="24"/>
          <w:lang w:val="fr-FR"/>
        </w:rPr>
        <w:t>European Labour History Network Conference</w:t>
      </w:r>
      <w:r w:rsidRPr="001163CC">
        <w:rPr>
          <w:noProof/>
          <w:color w:val="000000" w:themeColor="text1"/>
          <w:sz w:val="24"/>
          <w:szCs w:val="24"/>
          <w:lang w:val="fr-FR"/>
        </w:rPr>
        <w:t xml:space="preserve">, Université Nanterre – Sorbonne, Paris, 2-4 novembre 2017, con la comunicazione dal titolo </w:t>
      </w:r>
      <w:r w:rsidRPr="001163CC">
        <w:rPr>
          <w:i/>
          <w:noProof/>
          <w:color w:val="000000" w:themeColor="text1"/>
          <w:sz w:val="24"/>
          <w:szCs w:val="24"/>
          <w:lang w:val="fr-FR"/>
        </w:rPr>
        <w:t>“Le monde du travail dans les autobiographies communistes. Ecriture, identité, pratiques militantes”.</w:t>
      </w:r>
    </w:p>
    <w:p w:rsidR="00530A0A" w:rsidRPr="00530A0A" w:rsidRDefault="00530A0A" w:rsidP="00530A0A">
      <w:pPr>
        <w:pStyle w:val="Paragrafoelenco"/>
        <w:spacing w:line="360" w:lineRule="auto"/>
        <w:jc w:val="both"/>
        <w:rPr>
          <w:i/>
          <w:noProof/>
          <w:color w:val="000000" w:themeColor="text1"/>
          <w:sz w:val="24"/>
          <w:szCs w:val="24"/>
          <w:lang w:val="fr-FR"/>
        </w:rPr>
      </w:pPr>
    </w:p>
    <w:p w:rsidR="008637C7" w:rsidRPr="001163CC" w:rsidRDefault="008637C7" w:rsidP="001163CC">
      <w:p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1163CC">
        <w:rPr>
          <w:noProof/>
          <w:color w:val="000000" w:themeColor="text1"/>
          <w:sz w:val="24"/>
          <w:szCs w:val="24"/>
        </w:rPr>
        <w:t xml:space="preserve">Le occasioni di confronto sul progetto di ricerca, con particolare riferimento al Workshop nazionale promosso dalla Sissco e al recente convegno sul 1968 svoltosi in Dipartimento, insieme con gli spunti e i suggerimenti del mio tutor, prof. Alberto De Sanctis, mi hanno fornito </w:t>
      </w:r>
      <w:r w:rsidR="007F4EE9" w:rsidRPr="001163CC">
        <w:rPr>
          <w:noProof/>
          <w:color w:val="000000" w:themeColor="text1"/>
          <w:sz w:val="24"/>
          <w:szCs w:val="24"/>
        </w:rPr>
        <w:t xml:space="preserve">gli strumenti necessari per definire l’indice della tesi e per iniziarne la scrittura. Allo stato attuale, ho terminato la stesura della bozza del primo capitolo e sto iniziando a lavorare a quello successivo. </w:t>
      </w:r>
    </w:p>
    <w:p w:rsidR="007F4EE9" w:rsidRPr="001163CC" w:rsidRDefault="007F4EE9" w:rsidP="007F4EE9">
      <w:pPr>
        <w:spacing w:line="360" w:lineRule="auto"/>
        <w:jc w:val="center"/>
        <w:rPr>
          <w:rFonts w:eastAsia="Calibri" w:cstheme="minorHAnsi"/>
          <w:b/>
          <w:i/>
          <w:color w:val="000000" w:themeColor="text1"/>
          <w:sz w:val="24"/>
          <w:szCs w:val="26"/>
        </w:rPr>
      </w:pPr>
    </w:p>
    <w:p w:rsidR="00530A0A" w:rsidRDefault="00530A0A" w:rsidP="007F4EE9">
      <w:pPr>
        <w:spacing w:line="360" w:lineRule="auto"/>
        <w:jc w:val="center"/>
        <w:rPr>
          <w:rFonts w:eastAsia="Calibri" w:cstheme="minorHAnsi"/>
          <w:b/>
          <w:i/>
          <w:color w:val="000000" w:themeColor="text1"/>
          <w:sz w:val="24"/>
          <w:szCs w:val="26"/>
        </w:rPr>
      </w:pPr>
    </w:p>
    <w:p w:rsidR="007F4EE9" w:rsidRPr="001163CC" w:rsidRDefault="007F4EE9" w:rsidP="007F4EE9">
      <w:pPr>
        <w:spacing w:line="360" w:lineRule="auto"/>
        <w:jc w:val="center"/>
        <w:rPr>
          <w:rFonts w:eastAsia="Calibri" w:cstheme="minorHAnsi"/>
          <w:b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b/>
          <w:i/>
          <w:color w:val="000000" w:themeColor="text1"/>
          <w:sz w:val="24"/>
          <w:szCs w:val="26"/>
        </w:rPr>
        <w:lastRenderedPageBreak/>
        <w:t xml:space="preserve">Il Manifesto: </w:t>
      </w: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>l’idea di un altro Marx</w:t>
      </w:r>
    </w:p>
    <w:p w:rsidR="007F4EE9" w:rsidRPr="001163CC" w:rsidRDefault="007F4EE9" w:rsidP="007F4EE9">
      <w:pPr>
        <w:spacing w:line="360" w:lineRule="auto"/>
        <w:jc w:val="center"/>
        <w:rPr>
          <w:rFonts w:eastAsia="Calibri" w:cstheme="minorHAnsi"/>
          <w:b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>Indice ragionato della tesi</w:t>
      </w:r>
    </w:p>
    <w:p w:rsidR="007F4EE9" w:rsidRPr="001163CC" w:rsidRDefault="007F4EE9" w:rsidP="007F4EE9">
      <w:pPr>
        <w:spacing w:line="256" w:lineRule="auto"/>
        <w:rPr>
          <w:rFonts w:eastAsia="Calibri" w:cstheme="minorHAnsi"/>
          <w:b/>
          <w:color w:val="000000" w:themeColor="text1"/>
          <w:sz w:val="24"/>
          <w:szCs w:val="26"/>
        </w:rPr>
      </w:pPr>
    </w:p>
    <w:p w:rsidR="007F4EE9" w:rsidRPr="001163CC" w:rsidRDefault="007F4EE9" w:rsidP="007F4EE9">
      <w:pPr>
        <w:spacing w:line="360" w:lineRule="auto"/>
        <w:jc w:val="both"/>
        <w:rPr>
          <w:rFonts w:eastAsia="Calibri" w:cstheme="minorHAnsi"/>
          <w:b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>Capitolo 1 “La crisi del comunismo mondiale”</w:t>
      </w:r>
    </w:p>
    <w:p w:rsidR="007F4EE9" w:rsidRPr="001163CC" w:rsidRDefault="007F4EE9" w:rsidP="007F4EE9">
      <w:pPr>
        <w:spacing w:line="360" w:lineRule="auto"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color w:val="000000" w:themeColor="text1"/>
          <w:sz w:val="24"/>
          <w:szCs w:val="26"/>
        </w:rPr>
        <w:t>Il 1956, considerato quale punto di partenza della ricerca, segna una profonda cesura nella storia del comunismo mondiale. Il complesso di eventi di quell’anno – il “rapporto segreto” sui crimini staliniani, l’eccidio degli operai di Poznan a giugno e la successiva crisi polacca, la repressione nel sangue da parte delle truppe sovietiche dell’insurrezione popolare ungherese a novembre - innescano un lungo e complesso processo di destalinizzazione. Tuttavia, almeno nella fase iniziale, i partiti comunisti occidentali sono lontani dal voler consumare una vera e propria rottura con l’Unione Sovietica, compiendo scelte politiche che privilegiano in primo luogo la “continuità”</w:t>
      </w:r>
      <w:r w:rsidRPr="001163CC">
        <w:rPr>
          <w:rFonts w:eastAsia="Calibri" w:cstheme="minorHAnsi"/>
          <w:color w:val="000000" w:themeColor="text1"/>
          <w:sz w:val="24"/>
          <w:szCs w:val="26"/>
          <w:vertAlign w:val="superscript"/>
        </w:rPr>
        <w:footnoteReference w:id="1"/>
      </w:r>
      <w:r w:rsidRPr="001163CC">
        <w:rPr>
          <w:rFonts w:eastAsia="Calibri" w:cstheme="minorHAnsi"/>
          <w:color w:val="000000" w:themeColor="text1"/>
          <w:sz w:val="24"/>
          <w:szCs w:val="26"/>
        </w:rPr>
        <w:t>: non si mettono in discussione né il ruolo – guida esercitato dall’Urss, né i lineamenti fondamentali della società sovietica, i cui “guasti” provocati da Stalin sono interpretati come una vicenda storica. È in questo contesto che si incrociano le biografie dei</w:t>
      </w: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 xml:space="preserve"> 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quattro fondatori </w:t>
      </w:r>
      <w:proofErr w:type="gramStart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de </w:t>
      </w:r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Il</w:t>
      </w:r>
      <w:proofErr w:type="gramEnd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 xml:space="preserve"> Manifesto</w:t>
      </w:r>
      <w:bookmarkStart w:id="1" w:name="_Hlk510771270"/>
      <w:r w:rsidRPr="001163CC">
        <w:rPr>
          <w:rFonts w:eastAsia="Calibri" w:cstheme="minorHAnsi"/>
          <w:color w:val="000000" w:themeColor="text1"/>
          <w:sz w:val="24"/>
          <w:szCs w:val="26"/>
        </w:rPr>
        <w:t>, Lucio Magri, Aldo Natoli, Luigi Pintor, Rossana Rossanda</w:t>
      </w:r>
      <w:bookmarkEnd w:id="1"/>
      <w:r w:rsidRPr="001163CC">
        <w:rPr>
          <w:rFonts w:eastAsia="Calibri" w:cstheme="minorHAnsi"/>
          <w:color w:val="000000" w:themeColor="text1"/>
          <w:sz w:val="24"/>
          <w:szCs w:val="26"/>
        </w:rPr>
        <w:t>: l’obiettivo del capitolo è mettere in luce le peculiarità di ciascun percorso individuale che, nonostante punti di partenza molto diversi, porterà a un comune approdo politico e intellettuale e la loro partecipazione al dibattito apertosi in Italia nel 1956.</w:t>
      </w:r>
    </w:p>
    <w:p w:rsidR="007F4EE9" w:rsidRPr="001163CC" w:rsidRDefault="007F4EE9" w:rsidP="007F4EE9">
      <w:pPr>
        <w:spacing w:line="360" w:lineRule="auto"/>
        <w:jc w:val="both"/>
        <w:rPr>
          <w:rFonts w:eastAsia="Calibri" w:cstheme="minorHAnsi"/>
          <w:color w:val="000000" w:themeColor="text1"/>
          <w:sz w:val="24"/>
          <w:szCs w:val="26"/>
        </w:rPr>
      </w:pPr>
    </w:p>
    <w:p w:rsidR="007F4EE9" w:rsidRPr="001163CC" w:rsidRDefault="007F4EE9" w:rsidP="007F4EE9">
      <w:pPr>
        <w:spacing w:line="360" w:lineRule="auto"/>
        <w:jc w:val="both"/>
        <w:rPr>
          <w:rFonts w:eastAsia="Calibri" w:cstheme="minorHAnsi"/>
          <w:b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 xml:space="preserve">Capitolo 2 “Il dibattito internazionale” </w:t>
      </w:r>
    </w:p>
    <w:p w:rsidR="007F4EE9" w:rsidRPr="001163CC" w:rsidRDefault="007F4EE9" w:rsidP="007F4EE9">
      <w:pPr>
        <w:spacing w:line="360" w:lineRule="auto"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In questo periodo, iniziano anche i contatti tra alcuni esponenti del gruppo e Jean Paul Sartre, il quale condanna l’intervento sovietico in Ungheria e la sottomissione del </w:t>
      </w:r>
      <w:proofErr w:type="spellStart"/>
      <w:r w:rsidRPr="001163CC">
        <w:rPr>
          <w:rFonts w:eastAsia="Calibri" w:cstheme="minorHAnsi"/>
          <w:color w:val="000000" w:themeColor="text1"/>
          <w:sz w:val="24"/>
          <w:szCs w:val="26"/>
        </w:rPr>
        <w:t>Pcf</w:t>
      </w:r>
      <w:proofErr w:type="spellEnd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 al </w:t>
      </w:r>
      <w:proofErr w:type="spellStart"/>
      <w:r w:rsidRPr="001163CC">
        <w:rPr>
          <w:rFonts w:eastAsia="Calibri" w:cstheme="minorHAnsi"/>
          <w:color w:val="000000" w:themeColor="text1"/>
          <w:sz w:val="24"/>
          <w:szCs w:val="26"/>
        </w:rPr>
        <w:t>Pcus</w:t>
      </w:r>
      <w:proofErr w:type="spellEnd"/>
      <w:r w:rsidRPr="001163CC">
        <w:rPr>
          <w:rFonts w:eastAsia="Calibri" w:cstheme="minorHAnsi"/>
          <w:color w:val="000000" w:themeColor="text1"/>
          <w:sz w:val="24"/>
          <w:szCs w:val="26"/>
        </w:rPr>
        <w:t>, allontanandosi definitivamente dal partito e avviando un percorso di ricerca autonomo su un nuovo tipo di marxismo</w:t>
      </w:r>
      <w:r w:rsidRPr="001163CC">
        <w:rPr>
          <w:rFonts w:eastAsia="Calibri" w:cstheme="minorHAnsi"/>
          <w:color w:val="000000" w:themeColor="text1"/>
          <w:sz w:val="24"/>
          <w:szCs w:val="26"/>
          <w:vertAlign w:val="superscript"/>
        </w:rPr>
        <w:footnoteReference w:id="2"/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: il capitolo intende analizzare il dibattito internazionale sul 1956, esaminando il pensiero dei principali pensatori politici e intellettuali europei, al fine di mettere in luce i punti di contatto o le divergenze con le posizioni espresse dal futuro gruppo dirigente de Il Manifesto. </w:t>
      </w: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>Capitolo 3 “Tendenze del capitalismo europeo”</w:t>
      </w: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color w:val="000000" w:themeColor="text1"/>
          <w:sz w:val="24"/>
          <w:szCs w:val="26"/>
        </w:rPr>
        <w:t>Il Convegno economico promosso dall’Istituto Gramsci nel mese di marzo del 1962, dal titolo “Tendenze del capitalismo italiano”</w:t>
      </w:r>
      <w:r w:rsidRPr="001163CC">
        <w:rPr>
          <w:rFonts w:eastAsia="Calibri" w:cstheme="minorHAnsi"/>
          <w:color w:val="000000" w:themeColor="text1"/>
          <w:sz w:val="24"/>
          <w:szCs w:val="26"/>
          <w:vertAlign w:val="superscript"/>
        </w:rPr>
        <w:footnoteReference w:id="3"/>
      </w:r>
      <w:r w:rsidRPr="001163CC">
        <w:rPr>
          <w:rFonts w:eastAsia="Calibri" w:cstheme="minorHAnsi"/>
          <w:color w:val="000000" w:themeColor="text1"/>
          <w:sz w:val="24"/>
          <w:szCs w:val="26"/>
        </w:rPr>
        <w:t>, costituisce un secondo e significativo momento di incontro e di confronto dei quattro protagonisti. Preceduto da una prima e importante conferenza nazionale, “I lavoratori e il progresso tecnico”</w:t>
      </w:r>
      <w:r w:rsidRPr="001163CC">
        <w:rPr>
          <w:rFonts w:eastAsia="Calibri" w:cstheme="minorHAnsi"/>
          <w:color w:val="000000" w:themeColor="text1"/>
          <w:sz w:val="24"/>
          <w:szCs w:val="26"/>
          <w:vertAlign w:val="superscript"/>
        </w:rPr>
        <w:footnoteReference w:id="4"/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, il convegno di studi compie un esame approfondito delle profonde trasformazioni della società e della cultura contemporanee, osservando le tendenze di fondo del capitalismo e compiendo un riesame complessivo delle esperienze e delle modalità di lotta del movimento operaio italiano, che a partire dai fatti di Genova del 1960, aveva dimostrato inequivocabilmente il volto di una nuova generazione determinata a rivendicare i propri diritti. I temi al centro del convegno – lo sviluppo degli strumenti di produzione, l’organizzazione della produzione, il management, la tecnologia, l’alienazione dell’uomo e il suo rapporto con la macchina – costituiranno i principali spunti per l’innovativo dibattito marxista che si aprirà con la stagione del ’68: i quattro protagonisti contribuiscono attivamente alla discussione, portandola al di fuori dei confini nazionali, nel più vasto ambito intellettuale e politico europeo. Gli atti del convegno circolano infatti anche in Francia e in Inghilterra, grazie alle riviste </w:t>
      </w:r>
      <w:proofErr w:type="spellStart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Les</w:t>
      </w:r>
      <w:proofErr w:type="spellEnd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 xml:space="preserve"> </w:t>
      </w:r>
      <w:proofErr w:type="spellStart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Temps</w:t>
      </w:r>
      <w:proofErr w:type="spellEnd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 xml:space="preserve"> </w:t>
      </w:r>
      <w:proofErr w:type="spellStart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Modernes</w:t>
      </w:r>
      <w:proofErr w:type="spellEnd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 e </w:t>
      </w:r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 xml:space="preserve">New Left </w:t>
      </w:r>
      <w:proofErr w:type="spellStart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Review</w:t>
      </w:r>
      <w:proofErr w:type="spellEnd"/>
      <w:r w:rsidRPr="001163CC">
        <w:rPr>
          <w:rFonts w:eastAsia="Calibri" w:cstheme="minorHAnsi"/>
          <w:color w:val="000000" w:themeColor="text1"/>
          <w:sz w:val="24"/>
          <w:szCs w:val="26"/>
        </w:rPr>
        <w:t>, aprendo un dibattito che troverà un importante momento di sintesi nel 1965, quando l’Istituto Gramsci di Roma promuove un secondo convegno economico dal titolo “Tendenze del capitalismo europeo”</w:t>
      </w:r>
      <w:r w:rsidRPr="001163CC">
        <w:rPr>
          <w:rFonts w:eastAsia="Calibri" w:cstheme="minorHAnsi"/>
          <w:color w:val="000000" w:themeColor="text1"/>
          <w:sz w:val="24"/>
          <w:szCs w:val="26"/>
          <w:vertAlign w:val="superscript"/>
        </w:rPr>
        <w:footnoteReference w:id="5"/>
      </w:r>
      <w:r w:rsidRPr="001163CC">
        <w:rPr>
          <w:rFonts w:eastAsia="Calibri" w:cstheme="minorHAnsi"/>
          <w:color w:val="000000" w:themeColor="text1"/>
          <w:sz w:val="24"/>
          <w:szCs w:val="26"/>
        </w:rPr>
        <w:t>.</w:t>
      </w: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>Capitolo 4 “Le riforme di struttura: il test-case italiano”</w:t>
      </w: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 Il X congresso del Pci, svoltosi nel mese di dicembre del 1962, e ancora più l’XI del 1966, confermano la coesistenza di due approcci diversi alla lettura dei cambiamenti in atto nella società italiana e di due conseguenti proposte sulla strategia politica da perseguire: da una parte Giorgio Amendola si pronuncia a favore di un’alleanza della classe operaia con gli altri strati sociali dei lavoratori in chiave antimonopolistica, dall’altra Pietro Ingrao – e con lui Magri, Natoli, Pintor e Rossanda - interpreta la ripresa delle lotte operaie come un segnale inequivocabile della necessità di riaffermare l’egemonia della classe operaia per la costruzione del socialismo. Inoltre, mentre i dirigenti del Pci si concentrano 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lastRenderedPageBreak/>
        <w:t xml:space="preserve">sulla gestione dei delicati equilibri politici nazionali e sulla lotta al monopolio esercitato dalla Democrazia Cristiana, nel controverso frangente del centro-sinistra, la componente di sinistra del Pci si dedica allo studio delle riforme strutturali necessarie al Paese e alla costruzione di un nuovo bocco sociale per la loro realizzazione. Il contributo dei futuri dirigenti </w:t>
      </w:r>
      <w:proofErr w:type="gramStart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de </w:t>
      </w:r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Il</w:t>
      </w:r>
      <w:proofErr w:type="gramEnd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 xml:space="preserve"> Manifesto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t>, anche in ambito parlamentare, riguarda temi cruciali – come urbanistica e scuola – che saranno al centro della stagione dei movimenti inaugurata con il 1968. Il dibattito sulle riforme di struttura e il giudizio sul centro-sinistra coinvolge anche le nuove sinistre europee: la rivista di Sartre e quella di Perry Anderson osservano gli sviluppi della politica italiana come una sorta di “test-case” per comprendere le trasformazioni del capitalismo e del marxismo su scala europea.</w:t>
      </w: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>Capitolo 5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 </w:t>
      </w: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>“Tesi per il comunismo”</w:t>
      </w: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color w:val="000000" w:themeColor="text1"/>
          <w:sz w:val="24"/>
          <w:szCs w:val="26"/>
        </w:rPr>
        <w:t>“Se Il Manifesto costituisce una frazione ed è incompatibile con la vita del partito allora non può che esservi l’espulsione”</w:t>
      </w:r>
      <w:r w:rsidRPr="001163CC">
        <w:rPr>
          <w:rFonts w:eastAsia="Calibri" w:cstheme="minorHAnsi"/>
          <w:color w:val="000000" w:themeColor="text1"/>
          <w:sz w:val="24"/>
          <w:szCs w:val="26"/>
          <w:vertAlign w:val="superscript"/>
        </w:rPr>
        <w:footnoteReference w:id="6"/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. Sono le dure parole di Aldo Natoli nel corso della tesissima vicenda della radiazione del gruppo dal Partito Comunista Italiano nel 1969, accelerata dall’esplosione del movimento studentesco e dalla Primavera di Praga dell’anno precedente. Il capitolo affronta, attraverso le pagine del periodico e l’intensa attività pubblicistica in Italia e all’estero, con particolare attenzione per le </w:t>
      </w:r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Tesi per il comunismo</w:t>
      </w:r>
      <w:r w:rsidRPr="001163CC">
        <w:rPr>
          <w:rFonts w:eastAsia="Calibri" w:cstheme="minorHAnsi"/>
          <w:i/>
          <w:color w:val="000000" w:themeColor="text1"/>
          <w:sz w:val="24"/>
          <w:szCs w:val="26"/>
          <w:vertAlign w:val="superscript"/>
        </w:rPr>
        <w:footnoteReference w:id="7"/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, l’analisi e l’interpretazione critica degli esiti della ricerca teorica compiuta dal gruppo, giunto al comune approdo della rivista. Dimensione globale e rivoluzione in Occidente sono i capisaldi del progetto politico </w:t>
      </w:r>
      <w:proofErr w:type="gramStart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de </w:t>
      </w:r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Il</w:t>
      </w:r>
      <w:proofErr w:type="gramEnd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 xml:space="preserve"> Manifesto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, che, muovendo da una critica radicale al bipolarismo, rielabora alcuni concetti fondamentali del pensiero politico moderno, in primo luogo quelli di potere e di soggetto. Intrecciando numerosi influssi delle correnti eterodosse del marxismo storico – da </w:t>
      </w:r>
      <w:proofErr w:type="spellStart"/>
      <w:r w:rsidRPr="001163CC">
        <w:rPr>
          <w:rFonts w:eastAsia="Calibri" w:cstheme="minorHAnsi"/>
          <w:color w:val="000000" w:themeColor="text1"/>
          <w:sz w:val="24"/>
          <w:szCs w:val="26"/>
        </w:rPr>
        <w:t>Luckás</w:t>
      </w:r>
      <w:proofErr w:type="spellEnd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 a </w:t>
      </w:r>
      <w:proofErr w:type="spellStart"/>
      <w:r w:rsidRPr="001163CC">
        <w:rPr>
          <w:rFonts w:eastAsia="Calibri" w:cstheme="minorHAnsi"/>
          <w:color w:val="000000" w:themeColor="text1"/>
          <w:sz w:val="24"/>
          <w:szCs w:val="26"/>
        </w:rPr>
        <w:t>Korsch</w:t>
      </w:r>
      <w:proofErr w:type="spellEnd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, dalla scuola di Francoforte a Rosa </w:t>
      </w:r>
      <w:proofErr w:type="spellStart"/>
      <w:r w:rsidRPr="001163CC">
        <w:rPr>
          <w:rFonts w:eastAsia="Calibri" w:cstheme="minorHAnsi"/>
          <w:color w:val="000000" w:themeColor="text1"/>
          <w:sz w:val="24"/>
          <w:szCs w:val="26"/>
        </w:rPr>
        <w:t>Luxemburg</w:t>
      </w:r>
      <w:proofErr w:type="spellEnd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 e Gramsci – e delle nuove sinistre europee – in particolare francesi e inglesi -, </w:t>
      </w:r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Il Manifesto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 fornisce una delle risposte più originali e compiute al dissenso comunista, proponendo una versione inedita e aggiornata del pensiero di Marx.</w:t>
      </w: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b/>
          <w:color w:val="000000" w:themeColor="text1"/>
          <w:sz w:val="24"/>
          <w:szCs w:val="26"/>
        </w:rPr>
        <w:t>Capitolo 6 “Eredità”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 </w:t>
      </w:r>
    </w:p>
    <w:p w:rsidR="007F4EE9" w:rsidRPr="001163CC" w:rsidRDefault="007F4EE9" w:rsidP="007F4EE9">
      <w:p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6"/>
        </w:rPr>
      </w:pP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Il capitolo avanza un tentativo di interpretazione critica dell’eredità politica </w:t>
      </w:r>
      <w:proofErr w:type="gramStart"/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de </w:t>
      </w:r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Il</w:t>
      </w:r>
      <w:proofErr w:type="gramEnd"/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 xml:space="preserve"> Manifesto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, sia attraverso lo studio della parabola storica del movimento, con particolare riferimento ai percorsi 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lastRenderedPageBreak/>
        <w:t xml:space="preserve">individuali compiuti dai quattro fondatori dopo l’esperienza de </w:t>
      </w:r>
      <w:r w:rsidRPr="001163CC">
        <w:rPr>
          <w:rFonts w:eastAsia="Calibri" w:cstheme="minorHAnsi"/>
          <w:i/>
          <w:color w:val="000000" w:themeColor="text1"/>
          <w:sz w:val="24"/>
          <w:szCs w:val="26"/>
        </w:rPr>
        <w:t>Il Manifesto</w:t>
      </w:r>
      <w:r w:rsidRPr="001163CC">
        <w:rPr>
          <w:rFonts w:eastAsia="Calibri" w:cstheme="minorHAnsi"/>
          <w:color w:val="000000" w:themeColor="text1"/>
          <w:sz w:val="24"/>
          <w:szCs w:val="26"/>
        </w:rPr>
        <w:t xml:space="preserve">, sia attraverso le parole direttamente raccolte tra alcuni degli ex militanti, ancora oggi protagonisti del dibattito politico e intellettuale europeo. Il giudizio predominante sembra essere quello di una pesantissima sconfitta culturale e umana, cui sono ricondotte le radici dell’attuale autunno delle sinistre in Europa e dell’imponente avanzata dei populismi. </w:t>
      </w:r>
    </w:p>
    <w:p w:rsidR="007F4EE9" w:rsidRPr="001163CC" w:rsidRDefault="007F4EE9" w:rsidP="008637C7">
      <w:pPr>
        <w:spacing w:line="240" w:lineRule="exact"/>
        <w:jc w:val="both"/>
        <w:rPr>
          <w:noProof/>
          <w:color w:val="000000" w:themeColor="text1"/>
          <w:szCs w:val="20"/>
        </w:rPr>
      </w:pPr>
    </w:p>
    <w:p w:rsidR="008637C7" w:rsidRPr="001163CC" w:rsidRDefault="008637C7" w:rsidP="00023347">
      <w:pPr>
        <w:jc w:val="both"/>
        <w:rPr>
          <w:color w:val="000000" w:themeColor="text1"/>
        </w:rPr>
      </w:pPr>
    </w:p>
    <w:p w:rsidR="008637C7" w:rsidRPr="001163CC" w:rsidRDefault="008637C7" w:rsidP="00023347">
      <w:pPr>
        <w:jc w:val="both"/>
        <w:rPr>
          <w:color w:val="000000" w:themeColor="text1"/>
        </w:rPr>
      </w:pPr>
    </w:p>
    <w:sectPr w:rsidR="008637C7" w:rsidRPr="001163CC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A6" w:rsidRDefault="00745CA6" w:rsidP="007F4EE9">
      <w:pPr>
        <w:spacing w:after="0" w:line="240" w:lineRule="auto"/>
      </w:pPr>
      <w:r>
        <w:separator/>
      </w:r>
    </w:p>
  </w:endnote>
  <w:endnote w:type="continuationSeparator" w:id="0">
    <w:p w:rsidR="00745CA6" w:rsidRDefault="00745CA6" w:rsidP="007F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792257"/>
      <w:docPartObj>
        <w:docPartGallery w:val="Page Numbers (Bottom of Page)"/>
        <w:docPartUnique/>
      </w:docPartObj>
    </w:sdtPr>
    <w:sdtContent>
      <w:p w:rsidR="009D5C44" w:rsidRDefault="009D5C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5C44" w:rsidRDefault="009D5C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A6" w:rsidRDefault="00745CA6" w:rsidP="007F4EE9">
      <w:pPr>
        <w:spacing w:after="0" w:line="240" w:lineRule="auto"/>
      </w:pPr>
      <w:r>
        <w:separator/>
      </w:r>
    </w:p>
  </w:footnote>
  <w:footnote w:type="continuationSeparator" w:id="0">
    <w:p w:rsidR="00745CA6" w:rsidRDefault="00745CA6" w:rsidP="007F4EE9">
      <w:pPr>
        <w:spacing w:after="0" w:line="240" w:lineRule="auto"/>
      </w:pPr>
      <w:r>
        <w:continuationSeparator/>
      </w:r>
    </w:p>
  </w:footnote>
  <w:footnote w:id="1">
    <w:p w:rsidR="007F4EE9" w:rsidRDefault="007F4EE9" w:rsidP="007F4E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Cfr. D. </w:t>
      </w:r>
      <w:proofErr w:type="spellStart"/>
      <w:r>
        <w:rPr>
          <w:smallCaps/>
          <w:lang w:val="it-IT"/>
        </w:rPr>
        <w:t>Sassoon</w:t>
      </w:r>
      <w:proofErr w:type="spellEnd"/>
      <w:r>
        <w:rPr>
          <w:lang w:val="it-IT"/>
        </w:rPr>
        <w:t xml:space="preserve">, </w:t>
      </w:r>
      <w:r>
        <w:rPr>
          <w:i/>
          <w:lang w:val="it-IT"/>
        </w:rPr>
        <w:t xml:space="preserve">Togliatti e la via italiana al socialismo. Il Pci dal 1944 al 1964, </w:t>
      </w:r>
      <w:r>
        <w:rPr>
          <w:lang w:val="it-IT"/>
        </w:rPr>
        <w:t>cit.</w:t>
      </w:r>
    </w:p>
  </w:footnote>
  <w:footnote w:id="2">
    <w:p w:rsidR="007F4EE9" w:rsidRDefault="007F4EE9" w:rsidP="007F4E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Cfr. J</w:t>
      </w:r>
      <w:bookmarkStart w:id="2" w:name="_Hlk511291231"/>
      <w:r>
        <w:rPr>
          <w:lang w:val="it-IT"/>
        </w:rPr>
        <w:t>. P.</w:t>
      </w:r>
      <w:r>
        <w:rPr>
          <w:smallCaps/>
          <w:lang w:val="it-IT"/>
        </w:rPr>
        <w:t xml:space="preserve"> Sartre</w:t>
      </w:r>
      <w:bookmarkEnd w:id="2"/>
      <w:r>
        <w:rPr>
          <w:smallCaps/>
          <w:lang w:val="it-IT"/>
        </w:rPr>
        <w:t xml:space="preserve">, </w:t>
      </w:r>
      <w:r>
        <w:rPr>
          <w:i/>
          <w:lang w:val="it-IT"/>
        </w:rPr>
        <w:t>Il fantasma di Stalin</w:t>
      </w:r>
      <w:r>
        <w:rPr>
          <w:lang w:val="it-IT"/>
        </w:rPr>
        <w:t>, Mondadori, Milano, 1957; J. P.</w:t>
      </w:r>
      <w:r>
        <w:rPr>
          <w:smallCaps/>
          <w:lang w:val="it-IT"/>
        </w:rPr>
        <w:t xml:space="preserve"> Sartre, </w:t>
      </w:r>
      <w:r>
        <w:rPr>
          <w:i/>
          <w:lang w:val="it-IT"/>
        </w:rPr>
        <w:t>Questioni di metodo</w:t>
      </w:r>
      <w:r>
        <w:rPr>
          <w:lang w:val="it-IT"/>
        </w:rPr>
        <w:t>, Il Saggiatore, Milano, 1976</w:t>
      </w:r>
    </w:p>
  </w:footnote>
  <w:footnote w:id="3">
    <w:p w:rsidR="007F4EE9" w:rsidRDefault="007F4EE9" w:rsidP="007F4E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i/>
          <w:lang w:val="it-IT"/>
        </w:rPr>
        <w:t>Tendenze del capitalismo italiano</w:t>
      </w:r>
      <w:r w:rsidR="00270EA0">
        <w:rPr>
          <w:lang w:val="it-IT"/>
        </w:rPr>
        <w:t xml:space="preserve">. </w:t>
      </w:r>
      <w:r w:rsidRPr="00270EA0">
        <w:rPr>
          <w:i/>
          <w:lang w:val="it-IT"/>
        </w:rPr>
        <w:t>Atti del convegno economico dell’Istituto Gramsci</w:t>
      </w:r>
      <w:r>
        <w:rPr>
          <w:lang w:val="it-IT"/>
        </w:rPr>
        <w:t>, Editori Riuniti, Roma, 1962.</w:t>
      </w:r>
    </w:p>
  </w:footnote>
  <w:footnote w:id="4">
    <w:p w:rsidR="007F4EE9" w:rsidRDefault="007F4EE9" w:rsidP="007F4E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i/>
          <w:lang w:val="it-IT"/>
        </w:rPr>
        <w:t>I lavoratori e il progresso tecnico, Atti del convegno sui problemi della tecnica e dell’organizzazione nelle fabbriche italiane</w:t>
      </w:r>
      <w:r>
        <w:rPr>
          <w:lang w:val="it-IT"/>
        </w:rPr>
        <w:t xml:space="preserve">, Editori Riuniti, Roma, 1956. </w:t>
      </w:r>
    </w:p>
  </w:footnote>
  <w:footnote w:id="5">
    <w:p w:rsidR="007F4EE9" w:rsidRDefault="007F4EE9" w:rsidP="007F4E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i/>
          <w:lang w:val="it-IT"/>
        </w:rPr>
        <w:t>Tendenze del capitalismo europeo</w:t>
      </w:r>
      <w:r w:rsidR="00270EA0">
        <w:rPr>
          <w:lang w:val="it-IT"/>
        </w:rPr>
        <w:t xml:space="preserve">. </w:t>
      </w:r>
      <w:r w:rsidRPr="00270EA0">
        <w:rPr>
          <w:i/>
          <w:lang w:val="it-IT"/>
        </w:rPr>
        <w:t>Atti del convegno economico dell’Istituto Gramsci</w:t>
      </w:r>
      <w:r>
        <w:rPr>
          <w:lang w:val="it-IT"/>
        </w:rPr>
        <w:t>, Editori Riuniti, Roma, 1965.</w:t>
      </w:r>
    </w:p>
  </w:footnote>
  <w:footnote w:id="6">
    <w:p w:rsidR="007F4EE9" w:rsidRDefault="007F4EE9" w:rsidP="007F4E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Dossier Manifesto, Archivio Partito Comunista Italiano, Fondazione Gramsci Onlus, Roma.</w:t>
      </w:r>
    </w:p>
  </w:footnote>
  <w:footnote w:id="7">
    <w:p w:rsidR="007F4EE9" w:rsidRDefault="007F4EE9" w:rsidP="007F4E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 w:rsidR="001163CC" w:rsidRPr="001163CC">
        <w:rPr>
          <w:i/>
          <w:lang w:val="it-IT"/>
        </w:rPr>
        <w:t>Tesi per il comunismo</w:t>
      </w:r>
      <w:r w:rsidR="001163CC">
        <w:rPr>
          <w:lang w:val="it-IT"/>
        </w:rPr>
        <w:t>, in</w:t>
      </w:r>
      <w:r>
        <w:rPr>
          <w:lang w:val="it-IT"/>
        </w:rPr>
        <w:t xml:space="preserve"> </w:t>
      </w:r>
      <w:r w:rsidR="001163CC">
        <w:rPr>
          <w:lang w:val="it-IT"/>
        </w:rPr>
        <w:t>“</w:t>
      </w:r>
      <w:r>
        <w:rPr>
          <w:lang w:val="it-IT"/>
        </w:rPr>
        <w:t>Il Manifesto</w:t>
      </w:r>
      <w:r w:rsidR="001163CC">
        <w:rPr>
          <w:lang w:val="it-IT"/>
        </w:rPr>
        <w:t>”</w:t>
      </w:r>
      <w:r>
        <w:rPr>
          <w:lang w:val="it-IT"/>
        </w:rPr>
        <w:t>, anno II, numero 9, settembre 1970.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75FF"/>
    <w:multiLevelType w:val="hybridMultilevel"/>
    <w:tmpl w:val="6E041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47"/>
    <w:rsid w:val="00023347"/>
    <w:rsid w:val="001163CC"/>
    <w:rsid w:val="00144EE6"/>
    <w:rsid w:val="001D72C1"/>
    <w:rsid w:val="0020667D"/>
    <w:rsid w:val="00270EA0"/>
    <w:rsid w:val="0048261D"/>
    <w:rsid w:val="00530A0A"/>
    <w:rsid w:val="00745CA6"/>
    <w:rsid w:val="007F4EE9"/>
    <w:rsid w:val="008637C7"/>
    <w:rsid w:val="009D5C44"/>
    <w:rsid w:val="00A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8103"/>
  <w15:chartTrackingRefBased/>
  <w15:docId w15:val="{1B1F2AFE-DD7C-4EEC-8810-CFD5AFF5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4EE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4EE9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4E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6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5C4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C44"/>
  </w:style>
  <w:style w:type="paragraph" w:styleId="Pidipagina">
    <w:name w:val="footer"/>
    <w:basedOn w:val="Normale"/>
    <w:link w:val="PidipaginaCarattere"/>
    <w:uiPriority w:val="99"/>
    <w:unhideWhenUsed/>
    <w:rsid w:val="009D5C4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Bergaglio</dc:creator>
  <cp:keywords/>
  <dc:description/>
  <cp:lastModifiedBy>Cecilia Bergaglio</cp:lastModifiedBy>
  <cp:revision>9</cp:revision>
  <dcterms:created xsi:type="dcterms:W3CDTF">2018-10-05T07:35:00Z</dcterms:created>
  <dcterms:modified xsi:type="dcterms:W3CDTF">2018-10-05T08:17:00Z</dcterms:modified>
</cp:coreProperties>
</file>